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E30C" w14:textId="0860D57C" w:rsidR="003D74B9" w:rsidRPr="003D74B9" w:rsidRDefault="003D74B9" w:rsidP="00C32AEF">
      <w:pPr>
        <w:rPr>
          <w:rFonts w:ascii="Acumin Pro SemiCondensed Light" w:hAnsi="Acumin Pro SemiCondensed Light"/>
          <w:color w:val="EE0000"/>
          <w:sz w:val="40"/>
          <w:szCs w:val="40"/>
          <w:lang w:val="en-US"/>
        </w:rPr>
      </w:pPr>
      <w:r w:rsidRPr="003D74B9">
        <w:rPr>
          <w:rFonts w:ascii="Acumin Pro SemiCondensed Light" w:hAnsi="Acumin Pro SemiCondensed Light"/>
          <w:color w:val="EE0000"/>
          <w:sz w:val="40"/>
          <w:szCs w:val="40"/>
          <w:lang w:val="en-US"/>
        </w:rPr>
        <w:t>ABOUT FREDERIKSBORG</w:t>
      </w:r>
    </w:p>
    <w:p w14:paraId="4B1F23CB" w14:textId="1FB7E94D" w:rsidR="00C32AEF" w:rsidRPr="00DF6350" w:rsidRDefault="00C32AEF" w:rsidP="00C32AEF">
      <w:pPr>
        <w:rPr>
          <w:rFonts w:ascii="Acumin Pro SemiCondensed Light" w:hAnsi="Acumin Pro SemiCondensed Light"/>
          <w:b/>
          <w:bCs/>
          <w:color w:val="EE0000"/>
          <w:lang w:val="en-US"/>
        </w:rPr>
      </w:pPr>
      <w:r w:rsidRPr="00DF6350">
        <w:rPr>
          <w:rFonts w:ascii="Acumin Pro SemiCondensed Light" w:hAnsi="Acumin Pro SemiCondensed Light"/>
          <w:b/>
          <w:bCs/>
          <w:color w:val="EE0000"/>
          <w:lang w:val="en-US"/>
        </w:rPr>
        <w:t>Frederiksborg Castle is home to the National Portrait Gallery and serves as a museum of Danish history, offering deep insight into the nation’s identity: Who shaped the country, and how did the Danish nation come to be?</w:t>
      </w:r>
    </w:p>
    <w:p w14:paraId="04ACF087" w14:textId="77777777" w:rsidR="00C32AEF" w:rsidRPr="00EA6FDE" w:rsidRDefault="00C32AEF" w:rsidP="00C32AEF">
      <w:pPr>
        <w:rPr>
          <w:rFonts w:ascii="Acumin Pro SemiCondensed Light" w:hAnsi="Acumin Pro SemiCondensed Light"/>
          <w:lang w:val="en-US"/>
        </w:rPr>
      </w:pPr>
      <w:r w:rsidRPr="00EA6FDE">
        <w:rPr>
          <w:rFonts w:ascii="Acumin Pro SemiCondensed Light" w:hAnsi="Acumin Pro SemiCondensed Light"/>
          <w:lang w:val="en-US"/>
        </w:rPr>
        <w:t>From groundbreaking scientists and authors to monarchs and prime ministers, every corridor, hall, and stateroom at Frederiksborg Castle is adorned with portraits and monumental history paintings that trace the evolving story of the Danish people.</w:t>
      </w:r>
    </w:p>
    <w:p w14:paraId="79940CFB" w14:textId="77777777" w:rsidR="00C32AEF" w:rsidRPr="00EA6FDE" w:rsidRDefault="00C32AEF" w:rsidP="00C32AEF">
      <w:pPr>
        <w:rPr>
          <w:rFonts w:ascii="Acumin Pro SemiCondensed Light" w:hAnsi="Acumin Pro SemiCondensed Light"/>
          <w:lang w:val="en-US"/>
        </w:rPr>
      </w:pPr>
      <w:r w:rsidRPr="00EA6FDE">
        <w:rPr>
          <w:rFonts w:ascii="Acumin Pro SemiCondensed Light" w:hAnsi="Acumin Pro SemiCondensed Light"/>
          <w:lang w:val="en-US"/>
        </w:rPr>
        <w:t>We invite international media to explore the National Portrait Gallery featuring figures such as Tycho Brahe, the pioneering astronomer whose precise observations laid the foundations of modern astronomy; Hans Christian Ørsted, discoverer of electromagnetism; Inge Lehmann, who discovered the Earth’s inner core; Niels Bohr, founder of modern quantum physics and Nobel Laureate in Physics (1922); and Morten Meldal, Nobel Laureate in Chemistry (2022) for the discovery of click chemistry, a breakthrough with global impact on medicine and drug development.</w:t>
      </w:r>
    </w:p>
    <w:p w14:paraId="3FC30440" w14:textId="77777777" w:rsidR="00C32AEF" w:rsidRPr="00EA6FDE" w:rsidRDefault="00C32AEF" w:rsidP="00C32AEF">
      <w:pPr>
        <w:rPr>
          <w:rFonts w:ascii="Acumin Pro SemiCondensed Light" w:hAnsi="Acumin Pro SemiCondensed Light"/>
          <w:lang w:val="en-US"/>
        </w:rPr>
      </w:pPr>
      <w:r w:rsidRPr="00EA6FDE">
        <w:rPr>
          <w:rFonts w:ascii="Acumin Pro SemiCondensed Light" w:hAnsi="Acumin Pro SemiCondensed Light"/>
          <w:lang w:val="en-US"/>
        </w:rPr>
        <w:t xml:space="preserve">Alongside these </w:t>
      </w:r>
      <w:r w:rsidRPr="00B623AA">
        <w:rPr>
          <w:rFonts w:ascii="Acumin Pro SemiCondensed Light" w:hAnsi="Acumin Pro SemiCondensed Light"/>
          <w:b/>
          <w:bCs/>
          <w:lang w:val="en-US"/>
        </w:rPr>
        <w:t>scientific pioneers</w:t>
      </w:r>
      <w:r w:rsidRPr="00EA6FDE">
        <w:rPr>
          <w:rFonts w:ascii="Acumin Pro SemiCondensed Light" w:hAnsi="Acumin Pro SemiCondensed Light"/>
          <w:lang w:val="en-US"/>
        </w:rPr>
        <w:t>, the gallery also features Hans Christian Andersen, whose fairy tales shaped world literature, as well as great thinkers, statesmen, and the kings and queens of Denmark — from the Viking Age to today’s constitutional monarchy.</w:t>
      </w:r>
    </w:p>
    <w:p w14:paraId="3786E9E3" w14:textId="77777777" w:rsidR="00C32AEF" w:rsidRPr="00EA6FDE" w:rsidRDefault="00C32AEF" w:rsidP="00C32AEF">
      <w:pPr>
        <w:rPr>
          <w:rFonts w:ascii="Acumin Pro SemiCondensed Light" w:hAnsi="Acumin Pro SemiCondensed Light"/>
          <w:lang w:val="en-US"/>
        </w:rPr>
      </w:pPr>
      <w:r w:rsidRPr="00EA6FDE">
        <w:rPr>
          <w:rFonts w:ascii="Acumin Pro SemiCondensed Light" w:hAnsi="Acumin Pro SemiCondensed Light"/>
          <w:lang w:val="en-US"/>
        </w:rPr>
        <w:t xml:space="preserve">The museum’s monumental history paintings depict </w:t>
      </w:r>
      <w:r w:rsidRPr="009D3313">
        <w:rPr>
          <w:rFonts w:ascii="Acumin Pro SemiCondensed Light" w:hAnsi="Acumin Pro SemiCondensed Light"/>
          <w:b/>
          <w:bCs/>
          <w:lang w:val="en-US"/>
        </w:rPr>
        <w:t>defining moments in Danish history</w:t>
      </w:r>
      <w:r w:rsidRPr="00EA6FDE">
        <w:rPr>
          <w:rFonts w:ascii="Acumin Pro SemiCondensed Light" w:hAnsi="Acumin Pro SemiCondensed Light"/>
          <w:lang w:val="en-US"/>
        </w:rPr>
        <w:t>, including the transition from absolute monarchy to democracy in 1849, tracing the long lines of political, social, and cultural development that have shaped modern Denmark.</w:t>
      </w:r>
    </w:p>
    <w:p w14:paraId="3C93750A" w14:textId="77777777" w:rsidR="00EE1227" w:rsidRPr="00EA6FDE" w:rsidRDefault="00EE1227" w:rsidP="00C32AEF">
      <w:pPr>
        <w:rPr>
          <w:rFonts w:ascii="Acumin Pro SemiCondensed Light" w:hAnsi="Acumin Pro SemiCondensed Light"/>
          <w:lang w:val="en-US"/>
        </w:rPr>
      </w:pPr>
      <w:r w:rsidRPr="00EA6FDE">
        <w:rPr>
          <w:rFonts w:ascii="Acumin Pro SemiCondensed Light" w:hAnsi="Acumin Pro SemiCondensed Light"/>
          <w:lang w:val="en-US"/>
        </w:rPr>
        <w:t xml:space="preserve">For centuries, Frederiksborg Castle served as a royal residence and the ceremonial church of the absolute monarchy. Today, it stands as </w:t>
      </w:r>
      <w:r w:rsidRPr="00CA3896">
        <w:rPr>
          <w:rFonts w:ascii="Acumin Pro SemiCondensed Light" w:hAnsi="Acumin Pro SemiCondensed Light"/>
          <w:b/>
          <w:bCs/>
          <w:lang w:val="en-US"/>
        </w:rPr>
        <w:t>one of Denmark’s most significant cultural institutions</w:t>
      </w:r>
      <w:r w:rsidRPr="00EA6FDE">
        <w:rPr>
          <w:rFonts w:ascii="Acumin Pro SemiCondensed Light" w:hAnsi="Acumin Pro SemiCondensed Light"/>
          <w:lang w:val="en-US"/>
        </w:rPr>
        <w:t>, embodying national heritage through architecture, art, and values. The museum spans the entire castle and includes access to the Castle Church, the Great Hall, the Audience Chamber, and countless richly decorated rooms. These historic interiors are open to the public year-round.</w:t>
      </w:r>
    </w:p>
    <w:p w14:paraId="3D7A4568" w14:textId="624AB40F" w:rsidR="0055105B" w:rsidRPr="00EA6FDE" w:rsidRDefault="0055105B" w:rsidP="00C32AEF">
      <w:pPr>
        <w:rPr>
          <w:rFonts w:ascii="Acumin Pro SemiCondensed Light" w:hAnsi="Acumin Pro SemiCondensed Light"/>
          <w:lang w:val="en-US"/>
        </w:rPr>
      </w:pPr>
      <w:r w:rsidRPr="00EA6FDE">
        <w:rPr>
          <w:rFonts w:ascii="Acumin Pro SemiCondensed Light" w:hAnsi="Acumin Pro SemiCondensed Light"/>
          <w:lang w:val="en-US"/>
        </w:rPr>
        <w:t xml:space="preserve">Frederiksborg Castle is located at the </w:t>
      </w:r>
      <w:r w:rsidRPr="00206C52">
        <w:rPr>
          <w:rFonts w:ascii="Acumin Pro SemiCondensed Light" w:hAnsi="Acumin Pro SemiCondensed Light"/>
          <w:b/>
          <w:bCs/>
          <w:lang w:val="en-US"/>
        </w:rPr>
        <w:t>final stop of Copenhagen’s S-train line A</w:t>
      </w:r>
      <w:r w:rsidRPr="00EA6FDE">
        <w:rPr>
          <w:rFonts w:ascii="Acumin Pro SemiCondensed Light" w:hAnsi="Acumin Pro SemiCondensed Light"/>
          <w:lang w:val="en-US"/>
        </w:rPr>
        <w:t xml:space="preserve">, rising picturesquely on three small islets in the Castle Lake in the town of Hillerød — a city of approximately </w:t>
      </w:r>
      <w:r w:rsidR="00755956">
        <w:rPr>
          <w:rFonts w:ascii="Acumin Pro SemiCondensed Light" w:hAnsi="Acumin Pro SemiCondensed Light"/>
          <w:lang w:val="en-US"/>
        </w:rPr>
        <w:t>35</w:t>
      </w:r>
      <w:r w:rsidRPr="00EA6FDE">
        <w:rPr>
          <w:rFonts w:ascii="Acumin Pro SemiCondensed Light" w:hAnsi="Acumin Pro SemiCondensed Light"/>
          <w:lang w:val="en-US"/>
        </w:rPr>
        <w:t>,000 inhabitants just north of the capital. As Scandinavia’s largest Renaissance complex, the castle is surrounded by both an 18th-century Baroque garden and a 19th-century Romantic landscape garden, which also features the charming miniature Bath House Castle</w:t>
      </w:r>
    </w:p>
    <w:p w14:paraId="07D2BA08" w14:textId="4D44E211" w:rsidR="00C32AEF" w:rsidRDefault="00333ECB" w:rsidP="00C32AEF">
      <w:pPr>
        <w:rPr>
          <w:rFonts w:ascii="Acumin Pro SemiCondensed Light" w:hAnsi="Acumin Pro SemiCondensed Light"/>
          <w:lang w:val="en-US"/>
        </w:rPr>
      </w:pPr>
      <w:r>
        <w:rPr>
          <w:rFonts w:ascii="Acumin Pro SemiCondensed Light" w:hAnsi="Acumin Pro SemiCondensed Light"/>
          <w:lang w:val="en-US"/>
        </w:rPr>
        <w:t>Today,</w:t>
      </w:r>
      <w:r w:rsidR="00C32AEF" w:rsidRPr="00EA6FDE">
        <w:rPr>
          <w:rFonts w:ascii="Acumin Pro SemiCondensed Light" w:hAnsi="Acumin Pro SemiCondensed Light"/>
          <w:lang w:val="en-US"/>
        </w:rPr>
        <w:t xml:space="preserve"> Denmark is widely known for concepts such as </w:t>
      </w:r>
      <w:r w:rsidR="00C32AEF" w:rsidRPr="00EA6FDE">
        <w:rPr>
          <w:rFonts w:ascii="Acumin Pro SemiCondensed Light" w:hAnsi="Acumin Pro SemiCondensed Light"/>
          <w:i/>
          <w:iCs/>
          <w:lang w:val="en-US"/>
        </w:rPr>
        <w:t>hygge</w:t>
      </w:r>
      <w:r w:rsidR="00C32AEF" w:rsidRPr="00EA6FDE">
        <w:rPr>
          <w:rFonts w:ascii="Acumin Pro SemiCondensed Light" w:hAnsi="Acumin Pro SemiCondensed Light"/>
          <w:lang w:val="en-US"/>
        </w:rPr>
        <w:t>, a strong welfare state, and globally influential industries — from pharmaceuticals and renewable energy to design and toys — but Frederiksborg Castle reveals the deeper historical and cultural foundations behind the modern Danish society.</w:t>
      </w:r>
    </w:p>
    <w:p w14:paraId="6A4A5372" w14:textId="0F125B5B" w:rsidR="0019780C" w:rsidRPr="00EA6FDE" w:rsidRDefault="000D56FA" w:rsidP="00C32AEF">
      <w:pPr>
        <w:rPr>
          <w:rFonts w:ascii="Acumin Pro SemiCondensed Light" w:hAnsi="Acumin Pro SemiCondensed Light"/>
          <w:lang w:val="en-US"/>
        </w:rPr>
      </w:pPr>
      <w:r w:rsidRPr="000D56FA">
        <w:rPr>
          <w:rFonts w:ascii="Acumin Pro SemiCondensed Light" w:hAnsi="Acumin Pro SemiCondensed Light"/>
          <w:i/>
          <w:iCs/>
          <w:lang w:val="en-US"/>
        </w:rPr>
        <w:t xml:space="preserve">Media </w:t>
      </w:r>
      <w:r w:rsidRPr="00BC0327">
        <w:rPr>
          <w:rFonts w:ascii="Acumin Pro SemiCondensed Light" w:hAnsi="Acumin Pro SemiCondensed Light"/>
          <w:i/>
          <w:iCs/>
          <w:lang w:val="en-US"/>
        </w:rPr>
        <w:t xml:space="preserve">inquiries (visits &amp; interviews): please contact, Head of Communications Sara Juel Andersen, Email: sja@frederiksborg.dk | Tel. </w:t>
      </w:r>
      <w:r w:rsidRPr="00C860DB">
        <w:rPr>
          <w:rFonts w:ascii="Acumin Pro SemiCondensed Light" w:hAnsi="Acumin Pro SemiCondensed Light"/>
          <w:i/>
          <w:iCs/>
          <w:lang w:val="en-US"/>
        </w:rPr>
        <w:t>+45 29 74 75 53</w:t>
      </w:r>
      <w:r>
        <w:rPr>
          <w:rFonts w:ascii="Acumin Pro SemiCondensed Light" w:hAnsi="Acumin Pro SemiCondensed Light"/>
          <w:i/>
          <w:iCs/>
          <w:lang w:val="en-US"/>
        </w:rPr>
        <w:t xml:space="preserve">. The press site frederiksborg.dk/presse offers photo and video. </w:t>
      </w:r>
      <w:r w:rsidR="00B71483" w:rsidRPr="000D56FA">
        <w:rPr>
          <w:rFonts w:ascii="Acumin Pro SemiCondensed Light" w:hAnsi="Acumin Pro SemiCondensed Light"/>
          <w:i/>
          <w:iCs/>
          <w:lang w:val="en-US"/>
        </w:rPr>
        <w:t xml:space="preserve">Spokesperson: Director Ulla Tofte. </w:t>
      </w:r>
      <w:r w:rsidRPr="000D56FA">
        <w:rPr>
          <w:rFonts w:ascii="Acumin Pro SemiCondensed Light" w:hAnsi="Acumin Pro SemiCondensed Light"/>
          <w:i/>
          <w:iCs/>
          <w:lang w:val="en-US"/>
        </w:rPr>
        <w:t xml:space="preserve">Ulla </w:t>
      </w:r>
      <w:r>
        <w:rPr>
          <w:rFonts w:ascii="Acumin Pro SemiCondensed Light" w:hAnsi="Acumin Pro SemiCondensed Light"/>
          <w:i/>
          <w:iCs/>
          <w:lang w:val="en-US"/>
        </w:rPr>
        <w:t xml:space="preserve">Tofte </w:t>
      </w:r>
      <w:r w:rsidRPr="000D56FA">
        <w:rPr>
          <w:rFonts w:ascii="Acumin Pro SemiCondensed Light" w:hAnsi="Acumin Pro SemiCondensed Light"/>
          <w:i/>
          <w:iCs/>
          <w:lang w:val="en-US"/>
        </w:rPr>
        <w:t>has a</w:t>
      </w:r>
      <w:r w:rsidR="000C677E" w:rsidRPr="000D56FA">
        <w:rPr>
          <w:rFonts w:ascii="Acumin Pro SemiCondensed Light" w:hAnsi="Acumin Pro SemiCondensed Light"/>
          <w:i/>
          <w:iCs/>
          <w:lang w:val="en-US"/>
        </w:rPr>
        <w:t xml:space="preserve"> prominent voice in Danish cultural heritage and museum curation. </w:t>
      </w:r>
    </w:p>
    <w:sectPr w:rsidR="0019780C" w:rsidRPr="00EA6FDE" w:rsidSect="000D56FA">
      <w:headerReference w:type="default" r:id="rId9"/>
      <w:footerReference w:type="default" r:id="rId10"/>
      <w:pgSz w:w="11906" w:h="16838"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41D8" w14:textId="77777777" w:rsidR="001D6C24" w:rsidRDefault="001D6C24" w:rsidP="00EA6FDE">
      <w:pPr>
        <w:spacing w:after="0" w:line="240" w:lineRule="auto"/>
      </w:pPr>
      <w:r>
        <w:separator/>
      </w:r>
    </w:p>
  </w:endnote>
  <w:endnote w:type="continuationSeparator" w:id="0">
    <w:p w14:paraId="36E46EEF" w14:textId="77777777" w:rsidR="001D6C24" w:rsidRDefault="001D6C24" w:rsidP="00EA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cumin Pro SemiCondensed Light">
    <w:panose1 w:val="020B0406020202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5D94" w14:textId="57909A31" w:rsidR="00EA6FDE" w:rsidRPr="00EA6FDE" w:rsidRDefault="00EA6FDE" w:rsidP="00EA6FDE">
    <w:pPr>
      <w:rPr>
        <w:rFonts w:ascii="Acumin Pro SemiCondensed Light" w:eastAsia="Acumin Pro SemiCondensed Light" w:hAnsi="Acumin Pro SemiCondensed Light" w:cs="Acumin Pro SemiCondensed Light"/>
        <w:color w:val="FF0000"/>
        <w:sz w:val="16"/>
        <w:szCs w:val="16"/>
      </w:rPr>
    </w:pPr>
    <w:r>
      <w:rPr>
        <w:rFonts w:ascii="Acumin Pro SemiCondensed Light" w:eastAsia="Acumin Pro SemiCondensed Light" w:hAnsi="Acumin Pro SemiCondensed Light" w:cs="Acumin Pro SemiCondensed Light"/>
        <w:color w:val="FF0000"/>
        <w:sz w:val="16"/>
        <w:szCs w:val="16"/>
      </w:rPr>
      <w:t xml:space="preserve">Frederiksborg ∙ Nationalhistorisk Museum · Museum of National History </w:t>
    </w:r>
    <w:r>
      <w:rPr>
        <w:rFonts w:ascii="Acumin Pro SemiCondensed Light" w:eastAsia="Acumin Pro SemiCondensed Light" w:hAnsi="Acumin Pro SemiCondensed Light" w:cs="Acumin Pro SemiCondensed Light"/>
        <w:color w:val="FF0000"/>
        <w:sz w:val="16"/>
        <w:szCs w:val="16"/>
      </w:rPr>
      <w:br/>
      <w:t>Frederiksborg Slot 10 · DK–3400 Hillerød · CVR 60223513 · (+45) 48 26 04 39 · info@frederiksborg.dk · frederiksborg.d</w:t>
    </w:r>
    <w:r>
      <w:rPr>
        <w:noProof/>
      </w:rPr>
      <w:drawing>
        <wp:anchor distT="0" distB="0" distL="114300" distR="114300" simplePos="0" relativeHeight="251658240" behindDoc="0" locked="0" layoutInCell="1" hidden="0" allowOverlap="1" wp14:anchorId="2359B6A5" wp14:editId="43C0A1D2">
          <wp:simplePos x="0" y="0"/>
          <wp:positionH relativeFrom="column">
            <wp:posOffset>5781039</wp:posOffset>
          </wp:positionH>
          <wp:positionV relativeFrom="paragraph">
            <wp:posOffset>10160</wp:posOffset>
          </wp:positionV>
          <wp:extent cx="339090" cy="288290"/>
          <wp:effectExtent l="0" t="0" r="0" b="0"/>
          <wp:wrapSquare wrapText="bothSides" distT="0" distB="0" distL="114300" distR="114300"/>
          <wp:docPr id="1958957268" name="image1.jpg" descr="Et billede, der indeholder silhuet, slot&#10;&#10;Automatisk genereret beskrivelse"/>
          <wp:cNvGraphicFramePr/>
          <a:graphic xmlns:a="http://schemas.openxmlformats.org/drawingml/2006/main">
            <a:graphicData uri="http://schemas.openxmlformats.org/drawingml/2006/picture">
              <pic:pic xmlns:pic="http://schemas.openxmlformats.org/drawingml/2006/picture">
                <pic:nvPicPr>
                  <pic:cNvPr id="0" name="image1.jpg" descr="Et billede, der indeholder silhuet, slot&#10;&#10;Automatisk genereret beskrivelse"/>
                  <pic:cNvPicPr preferRelativeResize="0"/>
                </pic:nvPicPr>
                <pic:blipFill>
                  <a:blip r:embed="rId1"/>
                  <a:srcRect/>
                  <a:stretch>
                    <a:fillRect/>
                  </a:stretch>
                </pic:blipFill>
                <pic:spPr>
                  <a:xfrm>
                    <a:off x="0" y="0"/>
                    <a:ext cx="339090" cy="288290"/>
                  </a:xfrm>
                  <a:prstGeom prst="rect">
                    <a:avLst/>
                  </a:prstGeom>
                  <a:ln/>
                </pic:spPr>
              </pic:pic>
            </a:graphicData>
          </a:graphic>
        </wp:anchor>
      </w:drawing>
    </w:r>
    <w:r>
      <w:rPr>
        <w:rFonts w:ascii="Acumin Pro SemiCondensed Light" w:eastAsia="Acumin Pro SemiCondensed Light" w:hAnsi="Acumin Pro SemiCondensed Light" w:cs="Acumin Pro SemiCondensed Light"/>
        <w:color w:val="FF0000"/>
        <w:sz w:val="16"/>
        <w:szCs w:val="16"/>
      </w:rP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39AA" w14:textId="77777777" w:rsidR="001D6C24" w:rsidRDefault="001D6C24" w:rsidP="00EA6FDE">
      <w:pPr>
        <w:spacing w:after="0" w:line="240" w:lineRule="auto"/>
      </w:pPr>
      <w:r>
        <w:separator/>
      </w:r>
    </w:p>
  </w:footnote>
  <w:footnote w:type="continuationSeparator" w:id="0">
    <w:p w14:paraId="40750CF2" w14:textId="77777777" w:rsidR="001D6C24" w:rsidRDefault="001D6C24" w:rsidP="00EA6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7BAD3" w14:textId="5061B1E0" w:rsidR="002839DD" w:rsidRPr="009002E5" w:rsidRDefault="002839DD" w:rsidP="002839DD">
    <w:pPr>
      <w:pStyle w:val="Sidehoved"/>
      <w:jc w:val="right"/>
      <w:rPr>
        <w:sz w:val="20"/>
        <w:szCs w:val="20"/>
      </w:rPr>
    </w:pPr>
    <w:r>
      <w:rPr>
        <w:noProof/>
      </w:rPr>
      <w:drawing>
        <wp:anchor distT="0" distB="0" distL="114300" distR="114300" simplePos="0" relativeHeight="251658241" behindDoc="0" locked="0" layoutInCell="1" hidden="0" allowOverlap="1" wp14:anchorId="7096E852" wp14:editId="359B8918">
          <wp:simplePos x="0" y="0"/>
          <wp:positionH relativeFrom="margin">
            <wp:posOffset>4540250</wp:posOffset>
          </wp:positionH>
          <wp:positionV relativeFrom="paragraph">
            <wp:posOffset>-167005</wp:posOffset>
          </wp:positionV>
          <wp:extent cx="1572260" cy="149225"/>
          <wp:effectExtent l="0" t="0" r="8890" b="3175"/>
          <wp:wrapSquare wrapText="bothSides" distT="0" distB="0" distL="114300" distR="114300"/>
          <wp:docPr id="19589572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2260" cy="149225"/>
                  </a:xfrm>
                  <a:prstGeom prst="rect">
                    <a:avLst/>
                  </a:prstGeom>
                  <a:ln/>
                </pic:spPr>
              </pic:pic>
            </a:graphicData>
          </a:graphic>
          <wp14:sizeRelH relativeFrom="margin">
            <wp14:pctWidth>0</wp14:pctWidth>
          </wp14:sizeRelH>
          <wp14:sizeRelV relativeFrom="margin">
            <wp14:pctHeight>0</wp14:pctHeight>
          </wp14:sizeRelV>
        </wp:anchor>
      </w:drawing>
    </w:r>
    <w:r w:rsidR="009002E5">
      <w:rPr>
        <w:rFonts w:ascii="Acumin Pro SemiCondensed Light" w:hAnsi="Acumin Pro SemiCondensed Light"/>
        <w:color w:val="EE0000"/>
        <w:sz w:val="20"/>
        <w:szCs w:val="20"/>
      </w:rPr>
      <w:br/>
    </w:r>
    <w:r w:rsidRPr="009002E5">
      <w:rPr>
        <w:rFonts w:ascii="Acumin Pro SemiCondensed Light" w:hAnsi="Acumin Pro SemiCondensed Light"/>
        <w:color w:val="EE0000"/>
        <w:sz w:val="20"/>
        <w:szCs w:val="20"/>
      </w:rPr>
      <w:t xml:space="preserve">Press information </w:t>
    </w:r>
    <w:r w:rsidR="00333ECB" w:rsidRPr="009002E5">
      <w:rPr>
        <w:rFonts w:ascii="Acumin Pro SemiCondensed Light" w:hAnsi="Acumin Pro SemiCondensed Light"/>
        <w:color w:val="EE0000"/>
        <w:sz w:val="20"/>
        <w:szCs w:val="20"/>
      </w:rPr>
      <w:t>January</w:t>
    </w:r>
    <w:r w:rsidRPr="009002E5">
      <w:rPr>
        <w:rFonts w:ascii="Acumin Pro SemiCondensed Light" w:hAnsi="Acumin Pro SemiCondensed Light"/>
        <w:color w:val="EE0000"/>
        <w:sz w:val="20"/>
        <w:szCs w:val="20"/>
      </w:rPr>
      <w:t xml:space="preserve"> 2026</w:t>
    </w:r>
  </w:p>
  <w:p w14:paraId="511DBD59" w14:textId="77777777" w:rsidR="002839DD" w:rsidRDefault="002839DD">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48"/>
    <w:rsid w:val="0001603F"/>
    <w:rsid w:val="000C36C9"/>
    <w:rsid w:val="000C677E"/>
    <w:rsid w:val="000D56FA"/>
    <w:rsid w:val="001065F3"/>
    <w:rsid w:val="00152DE1"/>
    <w:rsid w:val="001640DB"/>
    <w:rsid w:val="00192B8F"/>
    <w:rsid w:val="0019780C"/>
    <w:rsid w:val="001D6C24"/>
    <w:rsid w:val="00206C52"/>
    <w:rsid w:val="00212F7C"/>
    <w:rsid w:val="002839DD"/>
    <w:rsid w:val="00294179"/>
    <w:rsid w:val="00333ECB"/>
    <w:rsid w:val="00334CAD"/>
    <w:rsid w:val="00356AE4"/>
    <w:rsid w:val="003B0151"/>
    <w:rsid w:val="003D74B9"/>
    <w:rsid w:val="00493970"/>
    <w:rsid w:val="00496043"/>
    <w:rsid w:val="004B4CF3"/>
    <w:rsid w:val="004C1231"/>
    <w:rsid w:val="0055105B"/>
    <w:rsid w:val="00610F48"/>
    <w:rsid w:val="00633542"/>
    <w:rsid w:val="00685AEE"/>
    <w:rsid w:val="006B2910"/>
    <w:rsid w:val="006D69DE"/>
    <w:rsid w:val="00734D74"/>
    <w:rsid w:val="00755956"/>
    <w:rsid w:val="009002E5"/>
    <w:rsid w:val="009D3313"/>
    <w:rsid w:val="009E56D9"/>
    <w:rsid w:val="009E6816"/>
    <w:rsid w:val="00A543E3"/>
    <w:rsid w:val="00AD513F"/>
    <w:rsid w:val="00B160E9"/>
    <w:rsid w:val="00B220DD"/>
    <w:rsid w:val="00B540EA"/>
    <w:rsid w:val="00B623AA"/>
    <w:rsid w:val="00B71483"/>
    <w:rsid w:val="00B81C22"/>
    <w:rsid w:val="00BA47D2"/>
    <w:rsid w:val="00BC0327"/>
    <w:rsid w:val="00C164DD"/>
    <w:rsid w:val="00C32AEF"/>
    <w:rsid w:val="00C860DB"/>
    <w:rsid w:val="00CA3896"/>
    <w:rsid w:val="00DE4424"/>
    <w:rsid w:val="00DE5D6A"/>
    <w:rsid w:val="00DF6350"/>
    <w:rsid w:val="00EA6FDE"/>
    <w:rsid w:val="00EE1227"/>
    <w:rsid w:val="00F06886"/>
    <w:rsid w:val="00FF07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3B0A"/>
  <w15:chartTrackingRefBased/>
  <w15:docId w15:val="{241E7384-B440-4F58-8C4E-07395D23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0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0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0F4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0F4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0F4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0F4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0F4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0F4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0F4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0F4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0F4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0F4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0F4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0F4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0F4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0F4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0F4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0F48"/>
    <w:rPr>
      <w:rFonts w:eastAsiaTheme="majorEastAsia" w:cstheme="majorBidi"/>
      <w:color w:val="272727" w:themeColor="text1" w:themeTint="D8"/>
    </w:rPr>
  </w:style>
  <w:style w:type="paragraph" w:styleId="Titel">
    <w:name w:val="Title"/>
    <w:basedOn w:val="Normal"/>
    <w:next w:val="Normal"/>
    <w:link w:val="TitelTegn"/>
    <w:uiPriority w:val="10"/>
    <w:qFormat/>
    <w:rsid w:val="00610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0F4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0F4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0F4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0F4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0F48"/>
    <w:rPr>
      <w:i/>
      <w:iCs/>
      <w:color w:val="404040" w:themeColor="text1" w:themeTint="BF"/>
    </w:rPr>
  </w:style>
  <w:style w:type="paragraph" w:styleId="Listeafsnit">
    <w:name w:val="List Paragraph"/>
    <w:basedOn w:val="Normal"/>
    <w:uiPriority w:val="34"/>
    <w:qFormat/>
    <w:rsid w:val="00610F48"/>
    <w:pPr>
      <w:ind w:left="720"/>
      <w:contextualSpacing/>
    </w:pPr>
  </w:style>
  <w:style w:type="character" w:styleId="Kraftigfremhvning">
    <w:name w:val="Intense Emphasis"/>
    <w:basedOn w:val="Standardskrifttypeiafsnit"/>
    <w:uiPriority w:val="21"/>
    <w:qFormat/>
    <w:rsid w:val="00610F48"/>
    <w:rPr>
      <w:i/>
      <w:iCs/>
      <w:color w:val="0F4761" w:themeColor="accent1" w:themeShade="BF"/>
    </w:rPr>
  </w:style>
  <w:style w:type="paragraph" w:styleId="Strktcitat">
    <w:name w:val="Intense Quote"/>
    <w:basedOn w:val="Normal"/>
    <w:next w:val="Normal"/>
    <w:link w:val="StrktcitatTegn"/>
    <w:uiPriority w:val="30"/>
    <w:qFormat/>
    <w:rsid w:val="00610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0F48"/>
    <w:rPr>
      <w:i/>
      <w:iCs/>
      <w:color w:val="0F4761" w:themeColor="accent1" w:themeShade="BF"/>
    </w:rPr>
  </w:style>
  <w:style w:type="character" w:styleId="Kraftighenvisning">
    <w:name w:val="Intense Reference"/>
    <w:basedOn w:val="Standardskrifttypeiafsnit"/>
    <w:uiPriority w:val="32"/>
    <w:qFormat/>
    <w:rsid w:val="00610F48"/>
    <w:rPr>
      <w:b/>
      <w:bCs/>
      <w:smallCaps/>
      <w:color w:val="0F4761" w:themeColor="accent1" w:themeShade="BF"/>
      <w:spacing w:val="5"/>
    </w:rPr>
  </w:style>
  <w:style w:type="paragraph" w:styleId="Sidehoved">
    <w:name w:val="header"/>
    <w:basedOn w:val="Normal"/>
    <w:link w:val="SidehovedTegn"/>
    <w:uiPriority w:val="99"/>
    <w:unhideWhenUsed/>
    <w:rsid w:val="00EA6FD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6FDE"/>
  </w:style>
  <w:style w:type="paragraph" w:styleId="Sidefod">
    <w:name w:val="footer"/>
    <w:basedOn w:val="Normal"/>
    <w:link w:val="SidefodTegn"/>
    <w:uiPriority w:val="99"/>
    <w:unhideWhenUsed/>
    <w:rsid w:val="00EA6FD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b6d37-7a38-40e8-b1a5-6f9aaea71ade">
      <Terms xmlns="http://schemas.microsoft.com/office/infopath/2007/PartnerControls"/>
    </lcf76f155ced4ddcb4097134ff3c332f>
    <TaxCatchAll xmlns="34e0eb9e-609a-4455-b9d0-b8f99bf085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41BEA03291E764F9ADF878A44D14F17" ma:contentTypeVersion="13" ma:contentTypeDescription="Opret et nyt dokument." ma:contentTypeScope="" ma:versionID="83677744fb17236015361fabee987d91">
  <xsd:schema xmlns:xsd="http://www.w3.org/2001/XMLSchema" xmlns:xs="http://www.w3.org/2001/XMLSchema" xmlns:p="http://schemas.microsoft.com/office/2006/metadata/properties" xmlns:ns2="589b6d37-7a38-40e8-b1a5-6f9aaea71ade" xmlns:ns3="34e0eb9e-609a-4455-b9d0-b8f99bf085d3" targetNamespace="http://schemas.microsoft.com/office/2006/metadata/properties" ma:root="true" ma:fieldsID="57a44a364a8576016bb45b15ca069779" ns2:_="" ns3:_="">
    <xsd:import namespace="589b6d37-7a38-40e8-b1a5-6f9aaea71ade"/>
    <xsd:import namespace="34e0eb9e-609a-4455-b9d0-b8f99bf085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b6d37-7a38-40e8-b1a5-6f9aaea71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18900ecf-b8de-4208-884b-7ccbd613d6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0eb9e-609a-4455-b9d0-b8f99bf085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23dcef-3946-4688-ad35-c006209d83c2}" ma:internalName="TaxCatchAll" ma:showField="CatchAllData" ma:web="34e0eb9e-609a-4455-b9d0-b8f99bf085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CC6DA-976C-4EEB-A3E8-CAD8642A9498}">
  <ds:schemaRefs>
    <ds:schemaRef ds:uri="http://schemas.microsoft.com/office/2006/metadata/properties"/>
    <ds:schemaRef ds:uri="http://schemas.microsoft.com/office/infopath/2007/PartnerControls"/>
    <ds:schemaRef ds:uri="589b6d37-7a38-40e8-b1a5-6f9aaea71ade"/>
    <ds:schemaRef ds:uri="34e0eb9e-609a-4455-b9d0-b8f99bf085d3"/>
  </ds:schemaRefs>
</ds:datastoreItem>
</file>

<file path=customXml/itemProps2.xml><?xml version="1.0" encoding="utf-8"?>
<ds:datastoreItem xmlns:ds="http://schemas.openxmlformats.org/officeDocument/2006/customXml" ds:itemID="{651F18C0-C782-4303-9178-0DB7F1DB3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b6d37-7a38-40e8-b1a5-6f9aaea71ade"/>
    <ds:schemaRef ds:uri="34e0eb9e-609a-4455-b9d0-b8f99bf08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228E1-6557-4B5C-9BB9-AC74A1F63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440</Words>
  <Characters>2684</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Juel Andersen</dc:creator>
  <cp:keywords/>
  <dc:description/>
  <cp:lastModifiedBy>Sara Juel Andersen</cp:lastModifiedBy>
  <cp:revision>39</cp:revision>
  <dcterms:created xsi:type="dcterms:W3CDTF">2026-01-16T17:23:00Z</dcterms:created>
  <dcterms:modified xsi:type="dcterms:W3CDTF">2026-01-16T11:26:00Z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0x010100141BEA03291E764F9ADF878A44D14F17</vt:lpwstr>
  </property>
</Properties>
</file>